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DD" w:rsidRDefault="00273DF7" w:rsidP="00273DF7">
      <w:pPr>
        <w:jc w:val="center"/>
        <w:rPr>
          <w:b/>
        </w:rPr>
      </w:pPr>
      <w:r w:rsidRPr="00273DF7">
        <w:rPr>
          <w:b/>
        </w:rPr>
        <w:t>OPŁATA SKARBOWA ZA WYDANIE ZAŚWIADCZENIA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Powiatowy Urząd Pracy w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Zgorzelcu </w:t>
      </w: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informuje, iż jako organ administracji publicznej zobowiązany jest do stosowania ustawy z dnia 16 listopada 2006r. o opłacie skarbowej ( Dz. U. z 201</w:t>
      </w:r>
      <w:r w:rsidR="00141A8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</w:t>
      </w: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r., poz. </w:t>
      </w:r>
      <w:r w:rsidR="00141A8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1044</w:t>
      </w:r>
      <w:bookmarkStart w:id="0" w:name="_GoBack"/>
      <w:bookmarkEnd w:id="0"/>
      <w:r w:rsidR="00E92C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 w:rsidR="00E92C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E92C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</w:t>
      </w: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). </w:t>
      </w:r>
      <w:r w:rsidR="00E92C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</w:t>
      </w: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związku z powyższym </w:t>
      </w:r>
      <w:r w:rsidRPr="00273D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oparciu o przepisy tej ustawy pobierana</w:t>
      </w:r>
      <w:r w:rsidR="00801E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jest </w:t>
      </w:r>
      <w:r w:rsidRPr="00273D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opłata skarbowa od niektórych wydawanych przez Urząd zaświadczeń.</w:t>
      </w:r>
    </w:p>
    <w:p w:rsidR="00731DEF" w:rsidRPr="00CA66B8" w:rsidRDefault="00CA66B8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Zgodnie z art.1 ust.1 cyt. Ustawy - </w:t>
      </w:r>
      <w:r w:rsidRPr="00CA66B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n</w:t>
      </w:r>
      <w:r w:rsidR="00273DF7" w:rsidRPr="00CA66B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ie podlega opłacie skarbowej</w:t>
      </w:r>
      <w:r w:rsidR="00731DEF" w:rsidRPr="00CA66B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:</w:t>
      </w:r>
    </w:p>
    <w:p w:rsidR="00273DF7" w:rsidRPr="00731DEF" w:rsidRDefault="00273DF7" w:rsidP="00731DE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1DE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dokonanie czynności urzędowej, wydanie zaświadczenia i</w:t>
      </w: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zezwolenia (pozwolenia, koncesji) albo złożenie dokumentu stwierdzającego udzielenie pełnomocnictwa lub prokury albo jego odpisu, wypisu lub kopii </w:t>
      </w:r>
      <w:r w:rsid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</w:t>
      </w: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sprawach: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alimentacyjnych, opieki, kurateli i przysposobienia,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c) świadczeń socjalnych oraz w sprawach załatwianych na podstawie przepisów o pomocy społecznej i przepisów o </w:t>
      </w:r>
      <w:r w:rsidR="004749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wspieraniu rodziny i systemie pieczy zastępczej oraz przepisów o zatrudnieniu </w:t>
      </w: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socjalnym,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wyboru Prezydenta Rzeczypospolitej Polskiej, wyborów do Sejmu, Senatu, Parlamentu Europejskiego i organów samorządu terytorialnego oraz</w:t>
      </w:r>
      <w:r w:rsidR="004749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referendum,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e) powszechnego obowiązku obrony, z wyjątkiem decyzji w sprawach udzielania zgody obywatelom polskim na służbę w obcym wojsku lub w obcej organizacji wojskowej,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f) zatrudnienia, wynagrodzeń za pracę,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g) nauki, szkolnictwa i oświaty pozaszkolnej oraz ochrony zdrowia,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h) załatwianych na podstawie przepisów ustawy z dnia 21 sierpnia 1997 r. o gospodarce nieruchomościami (Dz.U. z 20</w:t>
      </w:r>
      <w:r w:rsidR="004749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15</w:t>
      </w: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poz. </w:t>
      </w:r>
      <w:r w:rsidR="003546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1774 i 1777 oraz z 2016r. poz.65, 1250, 1270 i 1579</w:t>
      </w: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),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i) nabycia obywatelstwa polskiego w drodze repatriacji oraz stwierdzenia posiadania obywatelstwa polskiego nabytego w ten sposób,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j) pobytu na terytorium Rzeczypospolitej Polskiej obywateli państw członkowskich Unii Europejskiej, państw członkowskich Europejskiego Porozumienia o Wolnym Handlu (EFTA) – stron umowy o Europejskim Obszarze Gospodarczym lub Konfederacji Szwajcarskiej, oraz członków ich rodzin, którzy do nich dołączają lub z nimi przebywają,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k) </w:t>
      </w:r>
      <w:r w:rsidR="004749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udzielenia ochrony międzynarodowej, udzielenia azylu, zgody na pobyt ze względów humanitarny, zgody na pobyt tolerowany oraz w sprawach ochrony czasowej</w:t>
      </w: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l) rekompensat w rozumieniu ustawy z dnia 8 lipca 2005 r. o realizacji prawa do rekompensaty z tytułu pozostawienia nieruchomości poza obecnymi granicami Rzeczypospolitej Polskiej (Dz. U. </w:t>
      </w:r>
      <w:r w:rsidR="00C00C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2014, </w:t>
      </w: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poz. </w:t>
      </w:r>
      <w:r w:rsidR="00C00C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1090</w:t>
      </w:r>
      <w:r w:rsidR="003546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z 2016r. poz.585)</w:t>
      </w: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273DF7" w:rsidRPr="00731DEF" w:rsidRDefault="00273DF7" w:rsidP="00731DE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dokonanie czynności urzędowej, wydanie zaświadczenia oraz zezwolenia w sprawach budownictwa mieszkaniowego;</w:t>
      </w:r>
    </w:p>
    <w:p w:rsidR="002C409A" w:rsidRPr="00731DEF" w:rsidRDefault="002C409A" w:rsidP="00731DE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dokonanie czynności urzędowej, wydanie zaświadczenia i zezwolenia przez Agencję Restrukturyzacji i Modernizacji Rolnictwa albo Krajowy Ośrodek Wsparcia Rolnictwa w  sprawach z zakresu wykonywania przez te podmioty zadań w ramach realizacji Wspólnej Polityki Rolnej, w tym w sprawach płatności w ramach systemów wsparcia bezpośredniego określonych przepisami Unii Europejskiej, pomocy de </w:t>
      </w:r>
      <w:proofErr w:type="spellStart"/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minimis</w:t>
      </w:r>
      <w:proofErr w:type="spellEnd"/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sektorze rolnictwa lub rybołówstwa oraz innych zadań dotyczących organizacji rynków rolnych, z wyłączeniem zadań w zakresie administrowania obrotem z zagranicą towarami rolno-spożywczymi;</w:t>
      </w:r>
    </w:p>
    <w:p w:rsidR="00462238" w:rsidRPr="00731DEF" w:rsidRDefault="00462238" w:rsidP="00731DE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złożenie dokumentu stwierdzającego udzielenie pełnomocnictwa lub prokury albo jego odpisu, wypisu lub kopii w sprawach określonych </w:t>
      </w:r>
      <w:r w:rsid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pkt.3</w:t>
      </w: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462238" w:rsidRPr="00731DEF" w:rsidRDefault="00462238" w:rsidP="00731DE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wydanie zaświadczenia niezbędnego do uzasadnienia wniosków w sprawach wymienionych w</w:t>
      </w:r>
      <w:r w:rsid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pkt.1-4 </w:t>
      </w: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;</w:t>
      </w:r>
    </w:p>
    <w:p w:rsidR="00273DF7" w:rsidRPr="00731DEF" w:rsidRDefault="00273DF7" w:rsidP="00731DE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dokonanie czynności urzędowej i wydanie zaświadczenia w sprawach o zmianę imienia (imion) lub nazwiska osób, którym bezprawnie je zmieniono, a także zstępnych i małżonków tych osób;</w:t>
      </w:r>
    </w:p>
    <w:p w:rsidR="00273DF7" w:rsidRPr="00731DEF" w:rsidRDefault="00273DF7" w:rsidP="00731DE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wydanie zezwolenia przez ministra właściwego do spraw środowiska lub wojewodę na działania związane</w:t>
      </w:r>
      <w:r w:rsidR="000015E6"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</w:t>
      </w: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czynną ochroną przyrody;</w:t>
      </w:r>
    </w:p>
    <w:p w:rsidR="002C409A" w:rsidRPr="00731DEF" w:rsidRDefault="002C409A" w:rsidP="00731DE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1D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wydanie zezwolenia przez Prezesa Krajowego Zasobu Nieruchomości, o którym mowa w ustawie z dnia 20 lipca 2017r. o Krajowym Zasobie Nieruchomości (Dz.U. poz. 1529), w sprawach z zakresu wykonywania zadań własnych.</w:t>
      </w:r>
    </w:p>
    <w:p w:rsidR="003D21E7" w:rsidRDefault="000015E6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0015E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Jeżeli zaświadczenie, którego wydanie nie podlega opłacie skarbowej zostanie użyte w innej sprawie niż wymieniona w ust.1, wydanie tego zaświadczenia podlega opłacie skarbowej. 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Obowiązek zapłaty opłaty skarbowej powstaje z chwilą złożenia wniosku o wydanie zaświadczenia.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Opłatę skarbową wpłaca się z chwilą powstania obowiązku jej zapłaty.</w:t>
      </w:r>
    </w:p>
    <w:p w:rsid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Zwolnione są od uiszczania opłaty skarbowej między innymi osoby, które składając wniosek o wydanie zaświadczenia przedstawiają zaświadczenie o korzystaniu ze świadczeń pomocy społecznej z powodu ubóstwa.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Wniosek wraz z potwierdzeniem dokonania wpłaty należy złożyć osobiście w Powiatowym Urzędzie Pracy </w:t>
      </w:r>
      <w:r w:rsidRPr="004B33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Zgorzelcu, na parterze ,  na stanowisku INFORMACJI.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Dowód zapłaty może mieć formę wydruku potwierdzającego dokonanie operacji bankowej.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Wysokość opłaty skarbowej wynosi 17,00 zł.</w:t>
      </w:r>
    </w:p>
    <w:p w:rsidR="00273DF7" w:rsidRPr="00273DF7" w:rsidRDefault="00273DF7" w:rsidP="00273DF7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3D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Opłatę skarbową należy zapłacić na rzecz Urzędu Miasta w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Zgorzelcu </w:t>
      </w:r>
      <w:r w:rsidRPr="00273D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następujący sposób:</w:t>
      </w:r>
    </w:p>
    <w:p w:rsidR="00273DF7" w:rsidRPr="00FD3710" w:rsidRDefault="00273DF7" w:rsidP="004A21A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371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na rachunek bankowy </w:t>
      </w:r>
      <w:r w:rsidR="00FD371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lub w kasie </w:t>
      </w:r>
      <w:r w:rsidRPr="00FD371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Urzędu Miasta w Zgorzelcu, ul. Domańskiego 7</w:t>
      </w:r>
      <w:r w:rsidR="00FD371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</w:p>
    <w:sectPr w:rsidR="00273DF7" w:rsidRPr="00FD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74C1"/>
    <w:multiLevelType w:val="hybridMultilevel"/>
    <w:tmpl w:val="38DCE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0B78B4"/>
    <w:multiLevelType w:val="multilevel"/>
    <w:tmpl w:val="C6DA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80"/>
    <w:rsid w:val="000015E6"/>
    <w:rsid w:val="00141A81"/>
    <w:rsid w:val="00273DF7"/>
    <w:rsid w:val="002C409A"/>
    <w:rsid w:val="0035465E"/>
    <w:rsid w:val="003D21E7"/>
    <w:rsid w:val="00432EDD"/>
    <w:rsid w:val="00462238"/>
    <w:rsid w:val="00474966"/>
    <w:rsid w:val="004B33F8"/>
    <w:rsid w:val="00624799"/>
    <w:rsid w:val="00731DEF"/>
    <w:rsid w:val="00801ED4"/>
    <w:rsid w:val="008B7B9A"/>
    <w:rsid w:val="008C6780"/>
    <w:rsid w:val="00B85020"/>
    <w:rsid w:val="00BF7A04"/>
    <w:rsid w:val="00C00C33"/>
    <w:rsid w:val="00CA66B8"/>
    <w:rsid w:val="00E61F68"/>
    <w:rsid w:val="00E92CAA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E308-E687-4AC0-9394-D546D4F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3DF7"/>
    <w:rPr>
      <w:b/>
      <w:bCs/>
      <w:i w:val="0"/>
      <w:iCs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09A"/>
    <w:rPr>
      <w:sz w:val="19"/>
      <w:szCs w:val="19"/>
      <w:vertAlign w:val="superscript"/>
    </w:rPr>
  </w:style>
  <w:style w:type="character" w:customStyle="1" w:styleId="poziompodstawowyznak">
    <w:name w:val="poziompodstawowyznak"/>
    <w:basedOn w:val="Domylnaczcionkaakapitu"/>
    <w:rsid w:val="002C409A"/>
  </w:style>
  <w:style w:type="paragraph" w:styleId="Akapitzlist">
    <w:name w:val="List Paragraph"/>
    <w:basedOn w:val="Normalny"/>
    <w:uiPriority w:val="34"/>
    <w:qFormat/>
    <w:rsid w:val="0073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15765471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Namiota Regina</dc:creator>
  <cp:keywords/>
  <dc:description/>
  <cp:lastModifiedBy>Namiota Regina</cp:lastModifiedBy>
  <cp:revision>17</cp:revision>
  <dcterms:created xsi:type="dcterms:W3CDTF">2016-02-18T11:08:00Z</dcterms:created>
  <dcterms:modified xsi:type="dcterms:W3CDTF">2018-07-11T10:18:00Z</dcterms:modified>
</cp:coreProperties>
</file>